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D1FE89F"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3914177"/>
      <w:r w:rsidRPr="00610F59">
        <w:rPr>
          <w:rFonts w:ascii="Arial" w:hAnsi="Arial" w:cs="Arial"/>
          <w:b/>
        </w:rPr>
        <w:t xml:space="preserve">Supply and Delivery of </w:t>
      </w:r>
      <w:bookmarkEnd w:id="3"/>
      <w:bookmarkEnd w:id="4"/>
      <w:bookmarkEnd w:id="5"/>
      <w:bookmarkEnd w:id="6"/>
      <w:bookmarkEnd w:id="7"/>
      <w:bookmarkEnd w:id="8"/>
      <w:bookmarkEnd w:id="9"/>
      <w:bookmarkEnd w:id="10"/>
      <w:r w:rsidR="009E4C1B">
        <w:rPr>
          <w:rFonts w:ascii="Arial" w:hAnsi="Arial" w:cs="Arial"/>
          <w:b/>
        </w:rPr>
        <w:t>8</w:t>
      </w:r>
      <w:r w:rsidR="00764A6D">
        <w:rPr>
          <w:rFonts w:ascii="Arial" w:hAnsi="Arial" w:cs="Arial"/>
          <w:b/>
        </w:rPr>
        <w:t>,</w:t>
      </w:r>
      <w:r w:rsidR="009E4C1B">
        <w:rPr>
          <w:rFonts w:ascii="Arial" w:hAnsi="Arial" w:cs="Arial"/>
          <w:b/>
        </w:rPr>
        <w:t>5</w:t>
      </w:r>
      <w:r w:rsidR="00764A6D">
        <w:rPr>
          <w:rFonts w:ascii="Arial" w:hAnsi="Arial" w:cs="Arial"/>
          <w:b/>
        </w:rPr>
        <w:t xml:space="preserve">00 </w:t>
      </w:r>
      <w:bookmarkStart w:id="12" w:name="_Hlk133914189"/>
      <w:r w:rsidR="009E4C1B">
        <w:rPr>
          <w:rFonts w:ascii="Arial" w:hAnsi="Arial" w:cs="Arial"/>
          <w:b/>
        </w:rPr>
        <w:t>pcs. Monobloc Chairs and 315 pcs. Monobloc Tables</w:t>
      </w:r>
      <w:r w:rsidR="00764A6D">
        <w:rPr>
          <w:rFonts w:ascii="Arial" w:hAnsi="Arial" w:cs="Arial"/>
          <w:b/>
        </w:rPr>
        <w:t xml:space="preserve"> </w:t>
      </w:r>
      <w:bookmarkEnd w:id="12"/>
      <w:r w:rsidR="00764A6D">
        <w:rPr>
          <w:rFonts w:ascii="Arial" w:hAnsi="Arial" w:cs="Arial"/>
          <w:b/>
        </w:rPr>
        <w:t xml:space="preserve">at Different </w:t>
      </w:r>
      <w:r w:rsidR="009E4C1B">
        <w:rPr>
          <w:rFonts w:ascii="Arial" w:hAnsi="Arial" w:cs="Arial"/>
          <w:b/>
        </w:rPr>
        <w:t xml:space="preserve">Barangays, Schools and Associations within the Province </w:t>
      </w:r>
      <w:r w:rsidR="00764A6D">
        <w:rPr>
          <w:rFonts w:ascii="Arial" w:hAnsi="Arial" w:cs="Arial"/>
          <w:b/>
        </w:rPr>
        <w:t>of 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4F8B469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BE2D2B">
        <w:rPr>
          <w:rFonts w:ascii="Arial" w:hAnsi="Arial" w:cs="Arial"/>
          <w:sz w:val="22"/>
          <w:szCs w:val="22"/>
        </w:rPr>
        <w:t>5</w:t>
      </w:r>
      <w:r w:rsidR="00002289">
        <w:rPr>
          <w:rFonts w:ascii="Arial" w:hAnsi="Arial" w:cs="Arial"/>
          <w:sz w:val="22"/>
          <w:szCs w:val="22"/>
        </w:rPr>
        <w:t>-</w:t>
      </w:r>
      <w:r w:rsidR="00531D42">
        <w:rPr>
          <w:rFonts w:ascii="Arial" w:hAnsi="Arial" w:cs="Arial"/>
          <w:sz w:val="22"/>
          <w:szCs w:val="22"/>
        </w:rPr>
        <w:t>0</w:t>
      </w:r>
      <w:r w:rsidR="00BE2D2B">
        <w:rPr>
          <w:rFonts w:ascii="Arial" w:hAnsi="Arial" w:cs="Arial"/>
          <w:sz w:val="22"/>
          <w:szCs w:val="22"/>
        </w:rPr>
        <w:t>4</w:t>
      </w:r>
      <w:r w:rsidR="009E4C1B">
        <w:rPr>
          <w:rFonts w:ascii="Arial" w:hAnsi="Arial" w:cs="Arial"/>
          <w:sz w:val="22"/>
          <w:szCs w:val="22"/>
        </w:rPr>
        <w:t>89</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FF6010C"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E4C1B">
        <w:rPr>
          <w:rFonts w:ascii="Arial" w:hAnsi="Arial" w:cs="Arial"/>
          <w:b/>
          <w:sz w:val="21"/>
          <w:szCs w:val="21"/>
        </w:rPr>
        <w:t xml:space="preserve">Public Affairs </w:t>
      </w:r>
      <w:r w:rsidR="00E35387">
        <w:rPr>
          <w:rFonts w:ascii="Arial" w:hAnsi="Arial" w:cs="Arial"/>
          <w:b/>
          <w:sz w:val="21"/>
          <w:szCs w:val="21"/>
        </w:rPr>
        <w:t>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E35387">
        <w:rPr>
          <w:rFonts w:ascii="Arial" w:hAnsi="Arial" w:cs="Arial"/>
          <w:b/>
          <w:sz w:val="21"/>
          <w:szCs w:val="21"/>
        </w:rPr>
        <w:t>4</w:t>
      </w:r>
      <w:r w:rsidR="00536FDB" w:rsidRPr="00382D0A">
        <w:rPr>
          <w:rFonts w:ascii="Arial" w:hAnsi="Arial" w:cs="Arial"/>
          <w:b/>
          <w:sz w:val="21"/>
          <w:szCs w:val="21"/>
        </w:rPr>
        <w:t>-</w:t>
      </w:r>
      <w:r w:rsidR="00E35387">
        <w:rPr>
          <w:rFonts w:ascii="Arial" w:hAnsi="Arial" w:cs="Arial"/>
          <w:b/>
          <w:sz w:val="21"/>
          <w:szCs w:val="21"/>
        </w:rPr>
        <w:t>1</w:t>
      </w:r>
      <w:r w:rsidR="009E4C1B">
        <w:rPr>
          <w:rFonts w:ascii="Arial" w:hAnsi="Arial" w:cs="Arial"/>
          <w:b/>
          <w:sz w:val="21"/>
          <w:szCs w:val="21"/>
        </w:rPr>
        <w:t>604</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E4C1B">
        <w:rPr>
          <w:rFonts w:ascii="Arial" w:hAnsi="Arial" w:cs="Arial"/>
          <w:b/>
          <w:sz w:val="21"/>
          <w:szCs w:val="21"/>
        </w:rPr>
        <w:t>Six</w:t>
      </w:r>
      <w:r w:rsidR="003C3BC4">
        <w:rPr>
          <w:rFonts w:ascii="Arial" w:hAnsi="Arial" w:cs="Arial"/>
          <w:b/>
          <w:sz w:val="21"/>
          <w:szCs w:val="21"/>
        </w:rPr>
        <w:t xml:space="preserve"> </w:t>
      </w:r>
      <w:r w:rsidR="00807A35">
        <w:rPr>
          <w:rFonts w:ascii="Arial" w:hAnsi="Arial" w:cs="Arial"/>
          <w:b/>
          <w:sz w:val="21"/>
          <w:szCs w:val="21"/>
        </w:rPr>
        <w:t xml:space="preserve">Million </w:t>
      </w:r>
      <w:r w:rsidR="009E4C1B">
        <w:rPr>
          <w:rFonts w:ascii="Arial" w:hAnsi="Arial" w:cs="Arial"/>
          <w:b/>
          <w:sz w:val="21"/>
          <w:szCs w:val="21"/>
        </w:rPr>
        <w:t>Ten</w:t>
      </w:r>
      <w:r w:rsidR="00531D42">
        <w:rPr>
          <w:rFonts w:ascii="Arial" w:hAnsi="Arial" w:cs="Arial"/>
          <w:b/>
          <w:sz w:val="21"/>
          <w:szCs w:val="21"/>
        </w:rPr>
        <w:t xml:space="preserve"> Thousand</w:t>
      </w:r>
      <w:r w:rsidR="00120B95">
        <w:rPr>
          <w:rFonts w:ascii="Arial" w:hAnsi="Arial" w:cs="Arial"/>
          <w:b/>
          <w:sz w:val="21"/>
          <w:szCs w:val="21"/>
        </w:rPr>
        <w:t xml:space="preserve"> </w:t>
      </w:r>
      <w:r w:rsidR="009E4C1B">
        <w:rPr>
          <w:rFonts w:ascii="Arial" w:hAnsi="Arial" w:cs="Arial"/>
          <w:b/>
          <w:sz w:val="21"/>
          <w:szCs w:val="21"/>
        </w:rPr>
        <w:t xml:space="preserve">Two Hundred Twenty-Five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9E4C1B">
        <w:rPr>
          <w:rFonts w:ascii="Arial" w:hAnsi="Arial" w:cs="Arial"/>
          <w:b/>
          <w:sz w:val="21"/>
          <w:szCs w:val="21"/>
        </w:rPr>
        <w:t>6</w:t>
      </w:r>
      <w:r w:rsidR="00764A6D">
        <w:rPr>
          <w:rFonts w:ascii="Arial" w:hAnsi="Arial" w:cs="Arial"/>
          <w:b/>
          <w:sz w:val="21"/>
          <w:szCs w:val="21"/>
        </w:rPr>
        <w:t>,</w:t>
      </w:r>
      <w:r w:rsidR="009E4C1B">
        <w:rPr>
          <w:rFonts w:ascii="Arial" w:hAnsi="Arial" w:cs="Arial"/>
          <w:b/>
          <w:sz w:val="21"/>
          <w:szCs w:val="21"/>
        </w:rPr>
        <w:t>010</w:t>
      </w:r>
      <w:r w:rsidR="00764A6D">
        <w:rPr>
          <w:rFonts w:ascii="Arial" w:hAnsi="Arial" w:cs="Arial"/>
          <w:b/>
          <w:sz w:val="21"/>
          <w:szCs w:val="21"/>
        </w:rPr>
        <w:t>,</w:t>
      </w:r>
      <w:r w:rsidR="009E4C1B">
        <w:rPr>
          <w:rFonts w:ascii="Arial" w:hAnsi="Arial" w:cs="Arial"/>
          <w:b/>
          <w:sz w:val="21"/>
          <w:szCs w:val="21"/>
        </w:rPr>
        <w:t>225</w:t>
      </w:r>
      <w:r w:rsidR="00764A6D">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E4C1B" w:rsidRPr="009E4C1B">
        <w:rPr>
          <w:rFonts w:ascii="Arial" w:hAnsi="Arial" w:cs="Arial"/>
          <w:b/>
          <w:sz w:val="21"/>
          <w:szCs w:val="21"/>
        </w:rPr>
        <w:t>Supply and Delivery of 8,500 pcs. Monobloc Chairs and 315 pcs. Monobloc Tables at Different Barangays, Schools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DF4261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E4C1B">
        <w:rPr>
          <w:rFonts w:ascii="Arial" w:hAnsi="Arial" w:cs="Arial"/>
          <w:b/>
          <w:sz w:val="21"/>
          <w:szCs w:val="21"/>
        </w:rPr>
        <w:t>Monobloc Chairs and Tables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19542F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BE2D2B" w:rsidRPr="00AD1829">
        <w:rPr>
          <w:rFonts w:ascii="Arial" w:hAnsi="Arial" w:cs="Arial"/>
          <w:b/>
          <w:sz w:val="21"/>
          <w:szCs w:val="21"/>
        </w:rPr>
        <w:t>May 10, 2023 – May 29, 2023; 8:00 am to 5:00pm and May 30,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D0EAEE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BE2D2B" w:rsidRPr="00AD1829">
        <w:rPr>
          <w:rFonts w:ascii="Arial" w:hAnsi="Arial" w:cs="Arial"/>
          <w:b/>
          <w:sz w:val="21"/>
          <w:szCs w:val="21"/>
        </w:rPr>
        <w:t>May 10, 2023 – May 29, 2023; 8:00 am to 5:00pm and May 30,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E4C1B">
        <w:rPr>
          <w:rFonts w:ascii="Arial" w:hAnsi="Arial" w:cs="Arial"/>
          <w:b/>
          <w:sz w:val="21"/>
          <w:szCs w:val="21"/>
        </w:rPr>
        <w:t>Seven</w:t>
      </w:r>
      <w:r w:rsidR="00531D42">
        <w:rPr>
          <w:rFonts w:ascii="Arial" w:hAnsi="Arial" w:cs="Arial"/>
          <w:b/>
          <w:sz w:val="21"/>
          <w:szCs w:val="21"/>
        </w:rPr>
        <w:t xml:space="preserve"> </w:t>
      </w:r>
      <w:r w:rsidR="00D839ED">
        <w:rPr>
          <w:rFonts w:ascii="Arial" w:hAnsi="Arial" w:cs="Arial"/>
          <w:b/>
          <w:sz w:val="21"/>
          <w:szCs w:val="21"/>
        </w:rPr>
        <w:t>Thousand Pesos (P</w:t>
      </w:r>
      <w:r w:rsidR="009E4C1B">
        <w:rPr>
          <w:rFonts w:ascii="Arial" w:hAnsi="Arial" w:cs="Arial"/>
          <w:b/>
          <w:sz w:val="21"/>
          <w:szCs w:val="21"/>
        </w:rPr>
        <w:t>7</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7C69F9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BE2D2B">
        <w:rPr>
          <w:rFonts w:ascii="Arial" w:hAnsi="Arial" w:cs="Arial"/>
          <w:b/>
          <w:sz w:val="21"/>
          <w:szCs w:val="21"/>
        </w:rPr>
        <w:t>May 18</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73F7F84C"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35387">
        <w:rPr>
          <w:rFonts w:ascii="Arial" w:hAnsi="Arial" w:cs="Arial"/>
          <w:b/>
          <w:sz w:val="21"/>
          <w:szCs w:val="21"/>
        </w:rPr>
        <w:t xml:space="preserve">May </w:t>
      </w:r>
      <w:r w:rsidR="00BE2D2B">
        <w:rPr>
          <w:rFonts w:ascii="Arial" w:hAnsi="Arial" w:cs="Arial"/>
          <w:b/>
          <w:sz w:val="21"/>
          <w:szCs w:val="21"/>
        </w:rPr>
        <w:t>30</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2528B0B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E35387">
        <w:rPr>
          <w:rFonts w:ascii="Arial" w:hAnsi="Arial" w:cs="Arial"/>
          <w:b/>
          <w:sz w:val="21"/>
          <w:szCs w:val="21"/>
        </w:rPr>
        <w:t xml:space="preserve">May </w:t>
      </w:r>
      <w:r w:rsidR="00BE2D2B">
        <w:rPr>
          <w:rFonts w:ascii="Arial" w:hAnsi="Arial" w:cs="Arial"/>
          <w:b/>
          <w:sz w:val="21"/>
          <w:szCs w:val="21"/>
        </w:rPr>
        <w:t>30</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3"/>
    </w:p>
    <w:p w14:paraId="494A9FAA" w14:textId="77777777" w:rsidR="00E35387" w:rsidRDefault="00E35387" w:rsidP="00E35387">
      <w:pPr>
        <w:pStyle w:val="BodyText"/>
        <w:rPr>
          <w:rFonts w:ascii="Arial" w:hAnsi="Arial" w:cs="Arial"/>
          <w:sz w:val="21"/>
          <w:szCs w:val="21"/>
        </w:rPr>
      </w:pPr>
    </w:p>
    <w:p w14:paraId="492053CD" w14:textId="77777777" w:rsidR="00764A6D" w:rsidRDefault="00764A6D" w:rsidP="00E35387">
      <w:pPr>
        <w:pStyle w:val="BodyText"/>
        <w:rPr>
          <w:rFonts w:ascii="Arial" w:hAnsi="Arial" w:cs="Arial"/>
          <w:sz w:val="21"/>
          <w:szCs w:val="21"/>
        </w:rPr>
      </w:pPr>
    </w:p>
    <w:p w14:paraId="28EA4516" w14:textId="77777777" w:rsidR="00764A6D" w:rsidRPr="0068375F" w:rsidRDefault="00764A6D"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E61B" w14:textId="77777777" w:rsidR="00704953" w:rsidRDefault="00704953" w:rsidP="002C77C5">
      <w:r>
        <w:separator/>
      </w:r>
    </w:p>
  </w:endnote>
  <w:endnote w:type="continuationSeparator" w:id="0">
    <w:p w14:paraId="61EAD202" w14:textId="77777777" w:rsidR="00704953" w:rsidRDefault="0070495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CACE" w14:textId="77777777" w:rsidR="00704953" w:rsidRDefault="00704953" w:rsidP="002C77C5">
      <w:r>
        <w:separator/>
      </w:r>
    </w:p>
  </w:footnote>
  <w:footnote w:type="continuationSeparator" w:id="0">
    <w:p w14:paraId="2CB79835" w14:textId="77777777" w:rsidR="00704953" w:rsidRDefault="0070495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04953"/>
    <w:rsid w:val="007120C2"/>
    <w:rsid w:val="00713536"/>
    <w:rsid w:val="00714DB7"/>
    <w:rsid w:val="007168EB"/>
    <w:rsid w:val="00716F83"/>
    <w:rsid w:val="007204A4"/>
    <w:rsid w:val="00721A6E"/>
    <w:rsid w:val="00724035"/>
    <w:rsid w:val="0072706C"/>
    <w:rsid w:val="00730ACD"/>
    <w:rsid w:val="0073750C"/>
    <w:rsid w:val="00745EE4"/>
    <w:rsid w:val="00764A6D"/>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22A9"/>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13BD"/>
    <w:rsid w:val="009A2D70"/>
    <w:rsid w:val="009A54A0"/>
    <w:rsid w:val="009B0E49"/>
    <w:rsid w:val="009B6FDC"/>
    <w:rsid w:val="009C2BED"/>
    <w:rsid w:val="009C4C27"/>
    <w:rsid w:val="009D084F"/>
    <w:rsid w:val="009D664C"/>
    <w:rsid w:val="009E4C1B"/>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918F6"/>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02"/>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2023-05-05T00:38:00Z</cp:lastPrinted>
  <dcterms:created xsi:type="dcterms:W3CDTF">2023-05-08T08:22:00Z</dcterms:created>
  <dcterms:modified xsi:type="dcterms:W3CDTF">2023-05-08T08:22:00Z</dcterms:modified>
</cp:coreProperties>
</file>